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12BD8A" w14:textId="58B2EEA3" w:rsidR="005F217A" w:rsidRPr="005F217A" w:rsidRDefault="005F217A" w:rsidP="005F217A">
      <w:pPr>
        <w:pStyle w:val="NormalWeb"/>
        <w:rPr>
          <w:b/>
          <w:bCs/>
          <w:sz w:val="28"/>
          <w:szCs w:val="28"/>
        </w:rPr>
      </w:pPr>
      <w:r>
        <w:rPr>
          <w:rFonts w:ascii="TimesNewRomanPSMT" w:hAnsi="TimesNewRomanPSMT"/>
          <w:b/>
          <w:bCs/>
          <w:sz w:val="28"/>
          <w:szCs w:val="28"/>
        </w:rPr>
        <w:t xml:space="preserve"> </w:t>
      </w:r>
      <w:r w:rsidRPr="005F217A">
        <w:rPr>
          <w:rFonts w:ascii="TimesNewRomanPSMT" w:hAnsi="TimesNewRomanPSMT"/>
          <w:b/>
          <w:bCs/>
          <w:sz w:val="28"/>
          <w:szCs w:val="28"/>
        </w:rPr>
        <w:t xml:space="preserve">2 </w:t>
      </w:r>
      <w:r w:rsidRPr="005F217A">
        <w:rPr>
          <w:rFonts w:ascii="TimesNewRomanPSMT" w:hAnsi="TimesNewRomanPSMT"/>
          <w:b/>
          <w:bCs/>
          <w:sz w:val="28"/>
          <w:szCs w:val="28"/>
        </w:rPr>
        <w:t xml:space="preserve">News Write-Ups related to an International Business- related news topic. </w:t>
      </w:r>
    </w:p>
    <w:p w14:paraId="10D0BEA0" w14:textId="341FCEF4" w:rsidR="005F217A" w:rsidRPr="005F217A" w:rsidRDefault="005F217A" w:rsidP="005F217A">
      <w:pPr>
        <w:spacing w:before="100" w:beforeAutospacing="1" w:after="100" w:afterAutospacing="1"/>
        <w:rPr>
          <w:rFonts w:ascii="Times New Roman" w:eastAsia="Times New Roman" w:hAnsi="Times New Roman" w:cs="Times New Roman"/>
        </w:rPr>
      </w:pPr>
      <w:r w:rsidRPr="005F217A">
        <w:rPr>
          <w:rFonts w:ascii="TimesNewRomanPSMT" w:eastAsia="Times New Roman" w:hAnsi="TimesNewRomanPSMT" w:cs="Times New Roman"/>
          <w:b/>
          <w:bCs/>
          <w:color w:val="FF0000"/>
          <w:sz w:val="22"/>
          <w:szCs w:val="22"/>
        </w:rPr>
        <w:t>2</w:t>
      </w:r>
      <w:r w:rsidRPr="005F217A">
        <w:rPr>
          <w:rFonts w:ascii="TimesNewRomanPSMT" w:eastAsia="Times New Roman" w:hAnsi="TimesNewRomanPSMT" w:cs="Times New Roman"/>
          <w:b/>
          <w:bCs/>
          <w:color w:val="FF0000"/>
          <w:sz w:val="22"/>
          <w:szCs w:val="22"/>
        </w:rPr>
        <w:t xml:space="preserve"> News Write-Up (min. 600 words</w:t>
      </w:r>
      <w:r w:rsidRPr="005F217A">
        <w:rPr>
          <w:rFonts w:ascii="TimesNewRomanPSMT" w:eastAsia="Times New Roman" w:hAnsi="TimesNewRomanPSMT" w:cs="Times New Roman"/>
          <w:b/>
          <w:bCs/>
          <w:color w:val="FF0000"/>
          <w:sz w:val="22"/>
          <w:szCs w:val="22"/>
        </w:rPr>
        <w:t xml:space="preserve"> per each</w:t>
      </w:r>
      <w:r w:rsidRPr="005F217A">
        <w:rPr>
          <w:rFonts w:ascii="TimesNewRomanPSMT" w:eastAsia="Times New Roman" w:hAnsi="TimesNewRomanPSMT" w:cs="Times New Roman"/>
          <w:b/>
          <w:bCs/>
          <w:color w:val="FF0000"/>
          <w:sz w:val="22"/>
          <w:szCs w:val="22"/>
        </w:rPr>
        <w:t>)</w:t>
      </w:r>
      <w:r w:rsidRPr="005F217A">
        <w:rPr>
          <w:rFonts w:ascii="TimesNewRomanPSMT" w:eastAsia="Times New Roman" w:hAnsi="TimesNewRomanPSMT" w:cs="Times New Roman"/>
          <w:color w:val="FF0000"/>
          <w:sz w:val="22"/>
          <w:szCs w:val="22"/>
        </w:rPr>
        <w:t xml:space="preserve"> </w:t>
      </w:r>
      <w:r w:rsidRPr="005F217A">
        <w:rPr>
          <w:rFonts w:ascii="TimesNewRomanPSMT" w:eastAsia="Times New Roman" w:hAnsi="TimesNewRomanPSMT" w:cs="Times New Roman"/>
          <w:sz w:val="22"/>
          <w:szCs w:val="22"/>
        </w:rPr>
        <w:t xml:space="preserve">description of a current event (no more than 1 month old). It should contain the following: </w:t>
      </w:r>
    </w:p>
    <w:p w14:paraId="039F03BA" w14:textId="77777777" w:rsidR="005F217A" w:rsidRPr="005F217A" w:rsidRDefault="005F217A" w:rsidP="005F217A">
      <w:pPr>
        <w:spacing w:before="100" w:beforeAutospacing="1" w:after="100" w:afterAutospacing="1"/>
        <w:rPr>
          <w:rFonts w:ascii="TimesNewRomanPSMT" w:eastAsia="Times New Roman" w:hAnsi="TimesNewRomanPSMT" w:cs="Times New Roman"/>
          <w:color w:val="FF0000"/>
          <w:sz w:val="22"/>
          <w:szCs w:val="22"/>
        </w:rPr>
      </w:pPr>
      <w:r w:rsidRPr="005F217A">
        <w:rPr>
          <w:rFonts w:ascii="TimesNewRomanPSMT" w:eastAsia="Times New Roman" w:hAnsi="TimesNewRomanPSMT" w:cs="Times New Roman"/>
          <w:sz w:val="22"/>
          <w:szCs w:val="22"/>
        </w:rPr>
        <w:t>1) Very brief description of the event or the news (about 150 words)</w:t>
      </w:r>
      <w:r w:rsidRPr="005F217A">
        <w:rPr>
          <w:rFonts w:ascii="TimesNewRomanPSMT" w:eastAsia="Times New Roman" w:hAnsi="TimesNewRomanPSMT" w:cs="Times New Roman"/>
          <w:sz w:val="22"/>
          <w:szCs w:val="22"/>
        </w:rPr>
        <w:br/>
      </w:r>
      <w:r w:rsidRPr="005F217A">
        <w:rPr>
          <w:rFonts w:ascii="TimesNewRomanPSMT" w:eastAsia="Times New Roman" w:hAnsi="TimesNewRomanPSMT" w:cs="Times New Roman"/>
          <w:color w:val="FF0000"/>
          <w:sz w:val="22"/>
          <w:szCs w:val="22"/>
        </w:rPr>
        <w:t>2) Its connection to a specific topic of management</w:t>
      </w:r>
      <w:r w:rsidRPr="005F217A">
        <w:rPr>
          <w:rFonts w:ascii="TimesNewRomanPSMT" w:eastAsia="Times New Roman" w:hAnsi="TimesNewRomanPSMT" w:cs="Times New Roman"/>
          <w:color w:val="FF0000"/>
          <w:sz w:val="22"/>
          <w:szCs w:val="22"/>
        </w:rPr>
        <w:t xml:space="preserve"> such as “trading internationally” “investing abroad directly” “dealing with foreign exchange” “entering foreign </w:t>
      </w:r>
      <w:proofErr w:type="gramStart"/>
      <w:r w:rsidRPr="005F217A">
        <w:rPr>
          <w:rFonts w:ascii="TimesNewRomanPSMT" w:eastAsia="Times New Roman" w:hAnsi="TimesNewRomanPSMT" w:cs="Times New Roman"/>
          <w:color w:val="FF0000"/>
          <w:sz w:val="22"/>
          <w:szCs w:val="22"/>
        </w:rPr>
        <w:t xml:space="preserve">market” </w:t>
      </w:r>
      <w:r w:rsidRPr="005F217A">
        <w:rPr>
          <w:rFonts w:ascii="TimesNewRomanPSMT" w:eastAsia="Times New Roman" w:hAnsi="TimesNewRomanPSMT" w:cs="Times New Roman"/>
          <w:color w:val="FF0000"/>
          <w:sz w:val="22"/>
          <w:szCs w:val="22"/>
        </w:rPr>
        <w:t xml:space="preserve"> (</w:t>
      </w:r>
      <w:proofErr w:type="gramEnd"/>
      <w:r w:rsidRPr="005F217A">
        <w:rPr>
          <w:rFonts w:ascii="TimesNewRomanPSMT" w:eastAsia="Times New Roman" w:hAnsi="TimesNewRomanPSMT" w:cs="Times New Roman"/>
          <w:color w:val="FF0000"/>
          <w:sz w:val="22"/>
          <w:szCs w:val="22"/>
        </w:rPr>
        <w:t xml:space="preserve">about 150 words) </w:t>
      </w:r>
    </w:p>
    <w:p w14:paraId="332DC9A1" w14:textId="59072EE6" w:rsidR="005F217A" w:rsidRPr="005F217A" w:rsidRDefault="005F217A" w:rsidP="005F217A">
      <w:pPr>
        <w:spacing w:before="100" w:beforeAutospacing="1" w:after="100" w:afterAutospacing="1"/>
        <w:rPr>
          <w:rFonts w:ascii="TimesNewRomanPSMT" w:eastAsia="Times New Roman" w:hAnsi="TimesNewRomanPSMT" w:cs="Times New Roman"/>
          <w:sz w:val="22"/>
          <w:szCs w:val="22"/>
        </w:rPr>
      </w:pPr>
      <w:r w:rsidRPr="005F217A">
        <w:rPr>
          <w:rFonts w:ascii="TimesNewRomanPSMT" w:eastAsia="Times New Roman" w:hAnsi="TimesNewRomanPSMT" w:cs="Times New Roman"/>
          <w:sz w:val="22"/>
          <w:szCs w:val="22"/>
        </w:rPr>
        <w:t>3) How can others benefit and/or learn from it (about 200 words)</w:t>
      </w:r>
      <w:r w:rsidRPr="005F217A">
        <w:rPr>
          <w:rFonts w:ascii="TimesNewRomanPSMT" w:eastAsia="Times New Roman" w:hAnsi="TimesNewRomanPSMT" w:cs="Times New Roman"/>
          <w:sz w:val="22"/>
          <w:szCs w:val="22"/>
        </w:rPr>
        <w:br/>
        <w:t xml:space="preserve">4) Provide the source of the article and/or its Internet link </w:t>
      </w:r>
    </w:p>
    <w:p w14:paraId="18E11BC8" w14:textId="77777777" w:rsidR="005F217A" w:rsidRPr="005F217A" w:rsidRDefault="005F217A" w:rsidP="005F217A">
      <w:pPr>
        <w:spacing w:before="100" w:beforeAutospacing="1" w:after="100" w:afterAutospacing="1"/>
        <w:rPr>
          <w:rFonts w:ascii="Times New Roman" w:eastAsia="Times New Roman" w:hAnsi="Times New Roman" w:cs="Times New Roman"/>
        </w:rPr>
      </w:pPr>
      <w:r w:rsidRPr="005F217A">
        <w:rPr>
          <w:rFonts w:ascii="TimesNewRomanPS" w:eastAsia="Times New Roman" w:hAnsi="TimesNewRomanPS" w:cs="Times New Roman"/>
          <w:b/>
          <w:bCs/>
          <w:sz w:val="22"/>
          <w:szCs w:val="22"/>
        </w:rPr>
        <w:t xml:space="preserve">Student Example of a News Write-Up: </w:t>
      </w:r>
    </w:p>
    <w:p w14:paraId="0EF392F6" w14:textId="77777777" w:rsidR="005F217A" w:rsidRPr="005F217A" w:rsidRDefault="005F217A" w:rsidP="005F217A">
      <w:pPr>
        <w:spacing w:before="100" w:beforeAutospacing="1" w:after="100" w:afterAutospacing="1"/>
        <w:rPr>
          <w:rFonts w:ascii="Times New Roman" w:eastAsia="Times New Roman" w:hAnsi="Times New Roman" w:cs="Times New Roman"/>
        </w:rPr>
      </w:pPr>
      <w:r w:rsidRPr="005F217A">
        <w:rPr>
          <w:rFonts w:ascii="TimesNewRomanPS" w:eastAsia="Times New Roman" w:hAnsi="TimesNewRomanPS" w:cs="Times New Roman"/>
          <w:i/>
          <w:iCs/>
          <w:sz w:val="20"/>
          <w:szCs w:val="20"/>
        </w:rPr>
        <w:t xml:space="preserve">“Wal-Mart in Costa Rica Begins Construction of Mega Distribution Centre” – Inside Costa Rica </w:t>
      </w:r>
    </w:p>
    <w:p w14:paraId="3159AFE6" w14:textId="77777777" w:rsidR="005F217A" w:rsidRPr="005F217A" w:rsidRDefault="005F217A" w:rsidP="005F217A">
      <w:pPr>
        <w:spacing w:before="100" w:beforeAutospacing="1" w:after="100" w:afterAutospacing="1"/>
        <w:rPr>
          <w:rFonts w:ascii="Times New Roman" w:eastAsia="Times New Roman" w:hAnsi="Times New Roman" w:cs="Times New Roman"/>
        </w:rPr>
      </w:pPr>
      <w:r w:rsidRPr="005F217A">
        <w:rPr>
          <w:rFonts w:ascii="TimesNewRomanPS" w:eastAsia="Times New Roman" w:hAnsi="TimesNewRomanPS" w:cs="Times New Roman"/>
          <w:b/>
          <w:bCs/>
          <w:sz w:val="20"/>
          <w:szCs w:val="20"/>
        </w:rPr>
        <w:t xml:space="preserve">Description of Event </w:t>
      </w:r>
    </w:p>
    <w:p w14:paraId="58BDDDCD" w14:textId="54859E7E" w:rsidR="005F217A" w:rsidRPr="005F217A" w:rsidRDefault="005F217A" w:rsidP="005F217A">
      <w:pPr>
        <w:spacing w:before="100" w:beforeAutospacing="1" w:after="100" w:afterAutospacing="1"/>
        <w:rPr>
          <w:rFonts w:ascii="Times New Roman" w:eastAsia="Times New Roman" w:hAnsi="Times New Roman" w:cs="Times New Roman"/>
        </w:rPr>
      </w:pPr>
      <w:r w:rsidRPr="005F217A">
        <w:rPr>
          <w:rFonts w:ascii="TimesNewRomanPSMT" w:eastAsia="Times New Roman" w:hAnsi="TimesNewRomanPSMT" w:cs="Times New Roman"/>
          <w:sz w:val="20"/>
          <w:szCs w:val="20"/>
        </w:rPr>
        <w:t xml:space="preserve">In an article published in ‘Inside Business’ Costa Rica edition news was broken that Wal-Mart has begun construction of an almost 50,000 square meters (just over 12 acres) distribution center that will not only be Wal-Mart’s largest in the region, but the largest building of its kind in the region. Located in </w:t>
      </w:r>
      <w:proofErr w:type="spellStart"/>
      <w:r w:rsidRPr="005F217A">
        <w:rPr>
          <w:rFonts w:ascii="TimesNewRomanPSMT" w:eastAsia="Times New Roman" w:hAnsi="TimesNewRomanPSMT" w:cs="Times New Roman"/>
          <w:sz w:val="20"/>
          <w:szCs w:val="20"/>
        </w:rPr>
        <w:t>Coyol</w:t>
      </w:r>
      <w:proofErr w:type="spellEnd"/>
      <w:r w:rsidRPr="005F217A">
        <w:rPr>
          <w:rFonts w:ascii="TimesNewRomanPSMT" w:eastAsia="Times New Roman" w:hAnsi="TimesNewRomanPSMT" w:cs="Times New Roman"/>
          <w:sz w:val="20"/>
          <w:szCs w:val="20"/>
        </w:rPr>
        <w:t xml:space="preserve">, Alajuela, this new facility will supply not only regional Wal-Mart’s, but other stores that Wal-Mart owns in Costa Rica, such as </w:t>
      </w:r>
      <w:r w:rsidRPr="005F217A">
        <w:rPr>
          <w:rFonts w:ascii="TimesNewRomanPSMT" w:eastAsia="Times New Roman" w:hAnsi="TimesNewRomanPSMT" w:cs="Times New Roman"/>
          <w:sz w:val="20"/>
          <w:szCs w:val="20"/>
        </w:rPr>
        <w:t>Manxmen’s</w:t>
      </w:r>
      <w:r w:rsidRPr="005F217A">
        <w:rPr>
          <w:rFonts w:ascii="TimesNewRomanPSMT" w:eastAsia="Times New Roman" w:hAnsi="TimesNewRomanPSMT" w:cs="Times New Roman"/>
          <w:sz w:val="20"/>
          <w:szCs w:val="20"/>
        </w:rPr>
        <w:t xml:space="preserve">, Maxi Pali, and Pali. Wal-Mart’s strategy when entering the Costa Rican market ended with them buying out many of the local retailers that were already established in the country. This large distribution center will allow the company to increase availability of items by centralizing the suppliers under one roof that is conveniently close to the businesses that need it. The distribution center is slated to end up costing Wal-Mart sixty-eight million US dollars and will employ over two hundred direct employees over the next five years. Wal-Mart expects the new facility to begin operating in the first half of the year 2013. </w:t>
      </w:r>
    </w:p>
    <w:p w14:paraId="06F2D3BF" w14:textId="77777777" w:rsidR="005F217A" w:rsidRPr="005F217A" w:rsidRDefault="005F217A" w:rsidP="005F217A">
      <w:pPr>
        <w:spacing w:before="100" w:beforeAutospacing="1" w:after="100" w:afterAutospacing="1"/>
        <w:rPr>
          <w:rFonts w:ascii="Times New Roman" w:eastAsia="Times New Roman" w:hAnsi="Times New Roman" w:cs="Times New Roman"/>
        </w:rPr>
      </w:pPr>
      <w:r w:rsidRPr="005F217A">
        <w:rPr>
          <w:rFonts w:ascii="TimesNewRomanPS" w:eastAsia="Times New Roman" w:hAnsi="TimesNewRomanPS" w:cs="Times New Roman"/>
          <w:b/>
          <w:bCs/>
          <w:sz w:val="20"/>
          <w:szCs w:val="20"/>
        </w:rPr>
        <w:t xml:space="preserve">Connection to International Business </w:t>
      </w:r>
    </w:p>
    <w:p w14:paraId="2CB20ACC" w14:textId="77777777" w:rsidR="005F217A" w:rsidRPr="005F217A" w:rsidRDefault="005F217A" w:rsidP="005F217A">
      <w:pPr>
        <w:spacing w:before="100" w:beforeAutospacing="1" w:after="100" w:afterAutospacing="1"/>
        <w:rPr>
          <w:rFonts w:ascii="Times New Roman" w:eastAsia="Times New Roman" w:hAnsi="Times New Roman" w:cs="Times New Roman"/>
        </w:rPr>
      </w:pPr>
      <w:r w:rsidRPr="005F217A">
        <w:rPr>
          <w:rFonts w:ascii="TimesNewRomanPSMT" w:eastAsia="Times New Roman" w:hAnsi="TimesNewRomanPSMT" w:cs="Times New Roman"/>
          <w:sz w:val="20"/>
          <w:szCs w:val="20"/>
        </w:rPr>
        <w:t xml:space="preserve">This action that Wal-Mart is taking in Costa Rica is an example of </w:t>
      </w:r>
      <w:r w:rsidRPr="005F217A">
        <w:rPr>
          <w:rFonts w:ascii="TimesNewRomanPS" w:eastAsia="Times New Roman" w:hAnsi="TimesNewRomanPS" w:cs="Times New Roman"/>
          <w:i/>
          <w:iCs/>
          <w:sz w:val="20"/>
          <w:szCs w:val="20"/>
        </w:rPr>
        <w:t xml:space="preserve">horizontal expansion </w:t>
      </w:r>
      <w:r w:rsidRPr="005F217A">
        <w:rPr>
          <w:rFonts w:ascii="TimesNewRomanPSMT" w:eastAsia="Times New Roman" w:hAnsi="TimesNewRomanPSMT" w:cs="Times New Roman"/>
          <w:sz w:val="20"/>
          <w:szCs w:val="20"/>
        </w:rPr>
        <w:t xml:space="preserve">(Peng, 2018, p.88). Horizontal expansion takes place when a multinational company takes its business practice and duplicates it overseas to supplement overseas operations, without affecting operations in the home country. This new distribution center in Costa Rica is not intended to replace any of the distribution centers in the United States, so this does not fall into the category of </w:t>
      </w:r>
      <w:r w:rsidRPr="005F217A">
        <w:rPr>
          <w:rFonts w:ascii="TimesNewRomanPS" w:eastAsia="Times New Roman" w:hAnsi="TimesNewRomanPS" w:cs="Times New Roman"/>
          <w:i/>
          <w:iCs/>
          <w:sz w:val="20"/>
          <w:szCs w:val="20"/>
        </w:rPr>
        <w:t xml:space="preserve">vertical expansion </w:t>
      </w:r>
      <w:r w:rsidRPr="005F217A">
        <w:rPr>
          <w:rFonts w:ascii="TimesNewRomanPSMT" w:eastAsia="Times New Roman" w:hAnsi="TimesNewRomanPSMT" w:cs="Times New Roman"/>
          <w:sz w:val="20"/>
          <w:szCs w:val="20"/>
        </w:rPr>
        <w:t xml:space="preserve">(Peng, 2018, p.88). Businesses use horizontal expansion in order to improve their operations in that separate market, instead of using the foreign operations to help supplement their domestic market operations. This is the strategy being employed by Wal-Mart. We can see that in action because they have an entirely separate division, </w:t>
      </w:r>
      <w:r w:rsidRPr="005F217A">
        <w:rPr>
          <w:rFonts w:ascii="TimesNewRomanPS" w:eastAsia="Times New Roman" w:hAnsi="TimesNewRomanPS" w:cs="Times New Roman"/>
          <w:i/>
          <w:iCs/>
          <w:sz w:val="20"/>
          <w:szCs w:val="20"/>
        </w:rPr>
        <w:t xml:space="preserve">Wal-Mart Mexico &amp; Central America </w:t>
      </w:r>
      <w:r w:rsidRPr="005F217A">
        <w:rPr>
          <w:rFonts w:ascii="TimesNewRomanPSMT" w:eastAsia="Times New Roman" w:hAnsi="TimesNewRomanPSMT" w:cs="Times New Roman"/>
          <w:sz w:val="20"/>
          <w:szCs w:val="20"/>
        </w:rPr>
        <w:t xml:space="preserve">that handles all the business in that region. This regional style of managing the company is known as </w:t>
      </w:r>
      <w:r w:rsidRPr="005F217A">
        <w:rPr>
          <w:rFonts w:ascii="TimesNewRomanPS" w:eastAsia="Times New Roman" w:hAnsi="TimesNewRomanPS" w:cs="Times New Roman"/>
          <w:i/>
          <w:iCs/>
          <w:sz w:val="20"/>
          <w:szCs w:val="20"/>
        </w:rPr>
        <w:t xml:space="preserve">geographic area structure </w:t>
      </w:r>
      <w:r w:rsidRPr="005F217A">
        <w:rPr>
          <w:rFonts w:ascii="TimesNewRomanPSMT" w:eastAsia="Times New Roman" w:hAnsi="TimesNewRomanPSMT" w:cs="Times New Roman"/>
          <w:sz w:val="20"/>
          <w:szCs w:val="20"/>
        </w:rPr>
        <w:t xml:space="preserve">(Peng, 2018, p.189), which is defined in Global Business as a way of organizing a multinational company based on different geographic areas, most appropriate to engage in a </w:t>
      </w:r>
      <w:r w:rsidRPr="005F217A">
        <w:rPr>
          <w:rFonts w:ascii="TimesNewRomanPS" w:eastAsia="Times New Roman" w:hAnsi="TimesNewRomanPS" w:cs="Times New Roman"/>
          <w:i/>
          <w:iCs/>
          <w:sz w:val="20"/>
          <w:szCs w:val="20"/>
        </w:rPr>
        <w:t xml:space="preserve">localization strategy </w:t>
      </w:r>
      <w:r w:rsidRPr="005F217A">
        <w:rPr>
          <w:rFonts w:ascii="TimesNewRomanPSMT" w:eastAsia="Times New Roman" w:hAnsi="TimesNewRomanPSMT" w:cs="Times New Roman"/>
          <w:sz w:val="20"/>
          <w:szCs w:val="20"/>
        </w:rPr>
        <w:t xml:space="preserve">(Peng, 2018, p.187). </w:t>
      </w:r>
    </w:p>
    <w:p w14:paraId="455507BB" w14:textId="77777777" w:rsidR="005F217A" w:rsidRPr="005F217A" w:rsidRDefault="005F217A" w:rsidP="005F217A">
      <w:pPr>
        <w:spacing w:before="100" w:beforeAutospacing="1" w:after="100" w:afterAutospacing="1"/>
        <w:rPr>
          <w:rFonts w:ascii="Times New Roman" w:eastAsia="Times New Roman" w:hAnsi="Times New Roman" w:cs="Times New Roman"/>
        </w:rPr>
      </w:pPr>
      <w:r w:rsidRPr="005F217A">
        <w:rPr>
          <w:rFonts w:ascii="TimesNewRomanPS" w:eastAsia="Times New Roman" w:hAnsi="TimesNewRomanPS" w:cs="Times New Roman"/>
          <w:b/>
          <w:bCs/>
          <w:sz w:val="20"/>
          <w:szCs w:val="20"/>
        </w:rPr>
        <w:t xml:space="preserve">How Others Benefit/Learn from Situation </w:t>
      </w:r>
    </w:p>
    <w:p w14:paraId="6A165FAE" w14:textId="77777777" w:rsidR="005F217A" w:rsidRPr="005F217A" w:rsidRDefault="005F217A" w:rsidP="005F217A">
      <w:pPr>
        <w:spacing w:before="100" w:beforeAutospacing="1" w:after="100" w:afterAutospacing="1"/>
        <w:rPr>
          <w:rFonts w:ascii="Times New Roman" w:eastAsia="Times New Roman" w:hAnsi="Times New Roman" w:cs="Times New Roman"/>
        </w:rPr>
      </w:pPr>
      <w:r w:rsidRPr="005F217A">
        <w:rPr>
          <w:rFonts w:ascii="TimesNewRomanPSMT" w:eastAsia="Times New Roman" w:hAnsi="TimesNewRomanPSMT" w:cs="Times New Roman"/>
          <w:sz w:val="20"/>
          <w:szCs w:val="20"/>
        </w:rPr>
        <w:t xml:space="preserve">Other companies can definitely learn from Wal-Mart’s example. It’s a definite strengthening of the supply chain, allowing Wal-Mart to provide a much more efficient distribution and expedite turnaround times, which is very important in retail businesses. Wal-Mart’s United States distribution </w:t>
      </w:r>
      <w:proofErr w:type="spellStart"/>
      <w:r w:rsidRPr="005F217A">
        <w:rPr>
          <w:rFonts w:ascii="TimesNewRomanPSMT" w:eastAsia="Times New Roman" w:hAnsi="TimesNewRomanPSMT" w:cs="Times New Roman"/>
          <w:sz w:val="20"/>
          <w:szCs w:val="20"/>
        </w:rPr>
        <w:t>centres</w:t>
      </w:r>
      <w:proofErr w:type="spellEnd"/>
      <w:r w:rsidRPr="005F217A">
        <w:rPr>
          <w:rFonts w:ascii="TimesNewRomanPSMT" w:eastAsia="Times New Roman" w:hAnsi="TimesNewRomanPSMT" w:cs="Times New Roman"/>
          <w:sz w:val="20"/>
          <w:szCs w:val="20"/>
        </w:rPr>
        <w:t xml:space="preserve"> are gems of the industry, allowing Wal-Mart to replenish items almost as soon as they are taken off the shelves. With the new distribution </w:t>
      </w:r>
      <w:proofErr w:type="spellStart"/>
      <w:r w:rsidRPr="005F217A">
        <w:rPr>
          <w:rFonts w:ascii="TimesNewRomanPSMT" w:eastAsia="Times New Roman" w:hAnsi="TimesNewRomanPSMT" w:cs="Times New Roman"/>
          <w:sz w:val="20"/>
          <w:szCs w:val="20"/>
        </w:rPr>
        <w:t>centre</w:t>
      </w:r>
      <w:proofErr w:type="spellEnd"/>
      <w:r w:rsidRPr="005F217A">
        <w:rPr>
          <w:rFonts w:ascii="TimesNewRomanPSMT" w:eastAsia="Times New Roman" w:hAnsi="TimesNewRomanPSMT" w:cs="Times New Roman"/>
          <w:sz w:val="20"/>
          <w:szCs w:val="20"/>
        </w:rPr>
        <w:t xml:space="preserve"> in Costa Rica, the company can begin to implement some of the same practices that are used in the United States and never let any of its stores (whether the Wal-Mart brand or the other local brands) have empty shelves. This is a great example of how to horizontally expand once a company has taken control of the local market. What it needs to do </w:t>
      </w:r>
      <w:r w:rsidRPr="005F217A">
        <w:rPr>
          <w:rFonts w:ascii="TimesNewRomanPSMT" w:eastAsia="Times New Roman" w:hAnsi="TimesNewRomanPSMT" w:cs="Times New Roman"/>
          <w:sz w:val="20"/>
          <w:szCs w:val="20"/>
        </w:rPr>
        <w:lastRenderedPageBreak/>
        <w:t xml:space="preserve">next is to increase its efficiency, which is what Wal-Mart did in establishing this distribution </w:t>
      </w:r>
      <w:proofErr w:type="spellStart"/>
      <w:r w:rsidRPr="005F217A">
        <w:rPr>
          <w:rFonts w:ascii="TimesNewRomanPSMT" w:eastAsia="Times New Roman" w:hAnsi="TimesNewRomanPSMT" w:cs="Times New Roman"/>
          <w:sz w:val="20"/>
          <w:szCs w:val="20"/>
        </w:rPr>
        <w:t>centre</w:t>
      </w:r>
      <w:proofErr w:type="spellEnd"/>
      <w:r w:rsidRPr="005F217A">
        <w:rPr>
          <w:rFonts w:ascii="TimesNewRomanPSMT" w:eastAsia="Times New Roman" w:hAnsi="TimesNewRomanPSMT" w:cs="Times New Roman"/>
          <w:sz w:val="20"/>
          <w:szCs w:val="20"/>
        </w:rPr>
        <w:t xml:space="preserve">. This will result in gains for Wal-Mart and its customers and clients. Customers will not have to deal with empty shelves and clients can sell more of their merchandise to the giant retailer. The distribution </w:t>
      </w:r>
      <w:proofErr w:type="spellStart"/>
      <w:r w:rsidRPr="005F217A">
        <w:rPr>
          <w:rFonts w:ascii="TimesNewRomanPSMT" w:eastAsia="Times New Roman" w:hAnsi="TimesNewRomanPSMT" w:cs="Times New Roman"/>
          <w:sz w:val="20"/>
          <w:szCs w:val="20"/>
        </w:rPr>
        <w:t>centre</w:t>
      </w:r>
      <w:proofErr w:type="spellEnd"/>
      <w:r w:rsidRPr="005F217A">
        <w:rPr>
          <w:rFonts w:ascii="TimesNewRomanPSMT" w:eastAsia="Times New Roman" w:hAnsi="TimesNewRomanPSMT" w:cs="Times New Roman"/>
          <w:sz w:val="20"/>
          <w:szCs w:val="20"/>
        </w:rPr>
        <w:t xml:space="preserve"> being very local will help both its Wal-Mart brand and its local brands. Since the Wal-Mart brand sells more of the American items that Costa Ricans are looking for, Wal-Mart stores in Costa Rica will not have to wait long to replenish their items. For the other brands, local products will not have to be sent very far either, leading to faster turnaround times, as mentioned prior. </w:t>
      </w:r>
    </w:p>
    <w:p w14:paraId="776192BD" w14:textId="77777777" w:rsidR="005F217A" w:rsidRPr="005F217A" w:rsidRDefault="005F217A" w:rsidP="005F217A">
      <w:pPr>
        <w:spacing w:before="100" w:beforeAutospacing="1" w:after="100" w:afterAutospacing="1"/>
        <w:rPr>
          <w:rFonts w:ascii="Times New Roman" w:eastAsia="Times New Roman" w:hAnsi="Times New Roman" w:cs="Times New Roman"/>
        </w:rPr>
      </w:pPr>
      <w:r w:rsidRPr="005F217A">
        <w:rPr>
          <w:rFonts w:ascii="TimesNewRomanPS" w:eastAsia="Times New Roman" w:hAnsi="TimesNewRomanPS" w:cs="Times New Roman"/>
          <w:b/>
          <w:bCs/>
          <w:sz w:val="20"/>
          <w:szCs w:val="20"/>
        </w:rPr>
        <w:t xml:space="preserve">Link: </w:t>
      </w:r>
      <w:r w:rsidRPr="005F217A">
        <w:rPr>
          <w:rFonts w:ascii="TimesNewRomanPSMT" w:eastAsia="Times New Roman" w:hAnsi="TimesNewRomanPSMT" w:cs="Times New Roman"/>
          <w:color w:val="0000FF"/>
          <w:sz w:val="20"/>
          <w:szCs w:val="20"/>
        </w:rPr>
        <w:t xml:space="preserve">http://www.insidecostarica.com/dailynews/2012/august/17/costarica12081708.htm </w:t>
      </w:r>
    </w:p>
    <w:p w14:paraId="71EE616A" w14:textId="77777777" w:rsidR="005F217A" w:rsidRDefault="005F217A"/>
    <w:sectPr w:rsidR="005F21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20B0604020202020204"/>
    <w:charset w:val="00"/>
    <w:family w:val="roman"/>
    <w:notTrueType/>
    <w:pitch w:val="default"/>
  </w:font>
  <w:font w:name="TimesNewRomanPS">
    <w:altName w:val="Times New Roman"/>
    <w:panose1 w:val="020B0604020202020204"/>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17A"/>
    <w:rsid w:val="005F21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E558250"/>
  <w15:chartTrackingRefBased/>
  <w15:docId w15:val="{1D98CDA2-92E9-8E42-80BA-6C93E4D87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217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8893176">
      <w:bodyDiv w:val="1"/>
      <w:marLeft w:val="0"/>
      <w:marRight w:val="0"/>
      <w:marTop w:val="0"/>
      <w:marBottom w:val="0"/>
      <w:divBdr>
        <w:top w:val="none" w:sz="0" w:space="0" w:color="auto"/>
        <w:left w:val="none" w:sz="0" w:space="0" w:color="auto"/>
        <w:bottom w:val="none" w:sz="0" w:space="0" w:color="auto"/>
        <w:right w:val="none" w:sz="0" w:space="0" w:color="auto"/>
      </w:divBdr>
      <w:divsChild>
        <w:div w:id="743600617">
          <w:marLeft w:val="0"/>
          <w:marRight w:val="0"/>
          <w:marTop w:val="0"/>
          <w:marBottom w:val="0"/>
          <w:divBdr>
            <w:top w:val="none" w:sz="0" w:space="0" w:color="auto"/>
            <w:left w:val="none" w:sz="0" w:space="0" w:color="auto"/>
            <w:bottom w:val="none" w:sz="0" w:space="0" w:color="auto"/>
            <w:right w:val="none" w:sz="0" w:space="0" w:color="auto"/>
          </w:divBdr>
          <w:divsChild>
            <w:div w:id="1685014337">
              <w:marLeft w:val="0"/>
              <w:marRight w:val="0"/>
              <w:marTop w:val="0"/>
              <w:marBottom w:val="0"/>
              <w:divBdr>
                <w:top w:val="none" w:sz="0" w:space="0" w:color="auto"/>
                <w:left w:val="none" w:sz="0" w:space="0" w:color="auto"/>
                <w:bottom w:val="none" w:sz="0" w:space="0" w:color="auto"/>
                <w:right w:val="none" w:sz="0" w:space="0" w:color="auto"/>
              </w:divBdr>
              <w:divsChild>
                <w:div w:id="101122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779343">
      <w:bodyDiv w:val="1"/>
      <w:marLeft w:val="0"/>
      <w:marRight w:val="0"/>
      <w:marTop w:val="0"/>
      <w:marBottom w:val="0"/>
      <w:divBdr>
        <w:top w:val="none" w:sz="0" w:space="0" w:color="auto"/>
        <w:left w:val="none" w:sz="0" w:space="0" w:color="auto"/>
        <w:bottom w:val="none" w:sz="0" w:space="0" w:color="auto"/>
        <w:right w:val="none" w:sz="0" w:space="0" w:color="auto"/>
      </w:divBdr>
      <w:divsChild>
        <w:div w:id="1862013020">
          <w:marLeft w:val="0"/>
          <w:marRight w:val="0"/>
          <w:marTop w:val="0"/>
          <w:marBottom w:val="0"/>
          <w:divBdr>
            <w:top w:val="none" w:sz="0" w:space="0" w:color="auto"/>
            <w:left w:val="none" w:sz="0" w:space="0" w:color="auto"/>
            <w:bottom w:val="none" w:sz="0" w:space="0" w:color="auto"/>
            <w:right w:val="none" w:sz="0" w:space="0" w:color="auto"/>
          </w:divBdr>
          <w:divsChild>
            <w:div w:id="768236493">
              <w:marLeft w:val="0"/>
              <w:marRight w:val="0"/>
              <w:marTop w:val="0"/>
              <w:marBottom w:val="0"/>
              <w:divBdr>
                <w:top w:val="none" w:sz="0" w:space="0" w:color="auto"/>
                <w:left w:val="none" w:sz="0" w:space="0" w:color="auto"/>
                <w:bottom w:val="none" w:sz="0" w:space="0" w:color="auto"/>
                <w:right w:val="none" w:sz="0" w:space="0" w:color="auto"/>
              </w:divBdr>
              <w:divsChild>
                <w:div w:id="66401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543062">
      <w:bodyDiv w:val="1"/>
      <w:marLeft w:val="0"/>
      <w:marRight w:val="0"/>
      <w:marTop w:val="0"/>
      <w:marBottom w:val="0"/>
      <w:divBdr>
        <w:top w:val="none" w:sz="0" w:space="0" w:color="auto"/>
        <w:left w:val="none" w:sz="0" w:space="0" w:color="auto"/>
        <w:bottom w:val="none" w:sz="0" w:space="0" w:color="auto"/>
        <w:right w:val="none" w:sz="0" w:space="0" w:color="auto"/>
      </w:divBdr>
      <w:divsChild>
        <w:div w:id="1194924718">
          <w:marLeft w:val="0"/>
          <w:marRight w:val="0"/>
          <w:marTop w:val="0"/>
          <w:marBottom w:val="0"/>
          <w:divBdr>
            <w:top w:val="none" w:sz="0" w:space="0" w:color="auto"/>
            <w:left w:val="none" w:sz="0" w:space="0" w:color="auto"/>
            <w:bottom w:val="none" w:sz="0" w:space="0" w:color="auto"/>
            <w:right w:val="none" w:sz="0" w:space="0" w:color="auto"/>
          </w:divBdr>
          <w:divsChild>
            <w:div w:id="1322077798">
              <w:marLeft w:val="0"/>
              <w:marRight w:val="0"/>
              <w:marTop w:val="0"/>
              <w:marBottom w:val="0"/>
              <w:divBdr>
                <w:top w:val="none" w:sz="0" w:space="0" w:color="auto"/>
                <w:left w:val="none" w:sz="0" w:space="0" w:color="auto"/>
                <w:bottom w:val="none" w:sz="0" w:space="0" w:color="auto"/>
                <w:right w:val="none" w:sz="0" w:space="0" w:color="auto"/>
              </w:divBdr>
              <w:divsChild>
                <w:div w:id="1280257890">
                  <w:marLeft w:val="0"/>
                  <w:marRight w:val="0"/>
                  <w:marTop w:val="0"/>
                  <w:marBottom w:val="0"/>
                  <w:divBdr>
                    <w:top w:val="none" w:sz="0" w:space="0" w:color="auto"/>
                    <w:left w:val="none" w:sz="0" w:space="0" w:color="auto"/>
                    <w:bottom w:val="none" w:sz="0" w:space="0" w:color="auto"/>
                    <w:right w:val="none" w:sz="0" w:space="0" w:color="auto"/>
                  </w:divBdr>
                </w:div>
              </w:divsChild>
            </w:div>
            <w:div w:id="906649772">
              <w:marLeft w:val="0"/>
              <w:marRight w:val="0"/>
              <w:marTop w:val="0"/>
              <w:marBottom w:val="0"/>
              <w:divBdr>
                <w:top w:val="none" w:sz="0" w:space="0" w:color="auto"/>
                <w:left w:val="none" w:sz="0" w:space="0" w:color="auto"/>
                <w:bottom w:val="none" w:sz="0" w:space="0" w:color="auto"/>
                <w:right w:val="none" w:sz="0" w:space="0" w:color="auto"/>
              </w:divBdr>
              <w:divsChild>
                <w:div w:id="117626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833931">
          <w:marLeft w:val="0"/>
          <w:marRight w:val="0"/>
          <w:marTop w:val="0"/>
          <w:marBottom w:val="0"/>
          <w:divBdr>
            <w:top w:val="none" w:sz="0" w:space="0" w:color="auto"/>
            <w:left w:val="none" w:sz="0" w:space="0" w:color="auto"/>
            <w:bottom w:val="none" w:sz="0" w:space="0" w:color="auto"/>
            <w:right w:val="none" w:sz="0" w:space="0" w:color="auto"/>
          </w:divBdr>
          <w:divsChild>
            <w:div w:id="619459813">
              <w:marLeft w:val="0"/>
              <w:marRight w:val="0"/>
              <w:marTop w:val="0"/>
              <w:marBottom w:val="0"/>
              <w:divBdr>
                <w:top w:val="none" w:sz="0" w:space="0" w:color="auto"/>
                <w:left w:val="none" w:sz="0" w:space="0" w:color="auto"/>
                <w:bottom w:val="none" w:sz="0" w:space="0" w:color="auto"/>
                <w:right w:val="none" w:sz="0" w:space="0" w:color="auto"/>
              </w:divBdr>
              <w:divsChild>
                <w:div w:id="57509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703</Words>
  <Characters>4011</Characters>
  <Application>Microsoft Office Word</Application>
  <DocSecurity>0</DocSecurity>
  <Lines>33</Lines>
  <Paragraphs>9</Paragraphs>
  <ScaleCrop>false</ScaleCrop>
  <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Wanying Wu</dc:creator>
  <cp:keywords/>
  <dc:description/>
  <cp:lastModifiedBy>Wanying Wu</cp:lastModifiedBy>
  <cp:revision>1</cp:revision>
  <dcterms:created xsi:type="dcterms:W3CDTF">2020-10-24T03:41:00Z</dcterms:created>
  <dcterms:modified xsi:type="dcterms:W3CDTF">2020-10-24T03:47:00Z</dcterms:modified>
</cp:coreProperties>
</file>